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3F2F7" w14:textId="77777777" w:rsidR="002F5950" w:rsidRPr="00D4757C" w:rsidRDefault="002F5950" w:rsidP="002F595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CEA62FE" w14:textId="77777777" w:rsidR="009544BE" w:rsidRDefault="009544BE" w:rsidP="009544B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80088D2" w14:textId="6D334CEC" w:rsidR="009544BE" w:rsidRDefault="009544BE" w:rsidP="009544B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866A9">
        <w:rPr>
          <w:b/>
          <w:bCs/>
          <w:color w:val="747474" w:themeColor="background2" w:themeShade="80"/>
          <w:sz w:val="28"/>
          <w:szCs w:val="28"/>
        </w:rPr>
        <w:t>Exercice</w:t>
      </w:r>
      <w:r>
        <w:rPr>
          <w:b/>
          <w:bCs/>
          <w:color w:val="747474" w:themeColor="background2" w:themeShade="80"/>
          <w:sz w:val="28"/>
          <w:szCs w:val="28"/>
        </w:rPr>
        <w:t>s</w:t>
      </w:r>
      <w:r w:rsidRPr="00B866A9">
        <w:rPr>
          <w:b/>
          <w:bCs/>
          <w:color w:val="747474" w:themeColor="background2" w:themeShade="80"/>
          <w:sz w:val="28"/>
          <w:szCs w:val="28"/>
        </w:rPr>
        <w:t xml:space="preserve"> pratique</w:t>
      </w:r>
      <w:r>
        <w:rPr>
          <w:b/>
          <w:bCs/>
          <w:color w:val="747474" w:themeColor="background2" w:themeShade="80"/>
          <w:sz w:val="28"/>
          <w:szCs w:val="28"/>
        </w:rPr>
        <w:t>s</w:t>
      </w:r>
      <w:r>
        <w:rPr>
          <w:b/>
          <w:bCs/>
          <w:color w:val="747474" w:themeColor="background2" w:themeShade="80"/>
          <w:sz w:val="28"/>
          <w:szCs w:val="28"/>
        </w:rPr>
        <w:t xml:space="preserve"> MTU</w:t>
      </w:r>
    </w:p>
    <w:p w14:paraId="51054E5C" w14:textId="77777777" w:rsidR="009544BE" w:rsidRPr="009544BE" w:rsidRDefault="009544BE" w:rsidP="009544B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DC0B48E" w14:textId="5D4EA3AF" w:rsidR="002F5950" w:rsidRDefault="002F5950" w:rsidP="007444D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4757C">
        <w:rPr>
          <w:rFonts w:asciiTheme="majorBidi" w:hAnsiTheme="majorBidi" w:cstheme="majorBidi"/>
          <w:b/>
          <w:bCs/>
          <w:sz w:val="24"/>
          <w:szCs w:val="24"/>
        </w:rPr>
        <w:t>Citer convenablement les références bibliographiques ci-après puis les ranger selon les classifications étudiées en classe</w:t>
      </w:r>
    </w:p>
    <w:p w14:paraId="768DD042" w14:textId="77777777" w:rsidR="007444D9" w:rsidRPr="007444D9" w:rsidRDefault="007444D9" w:rsidP="007444D9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14:paraId="4480139B" w14:textId="0067265D" w:rsidR="002F5950" w:rsidRPr="00D4757C" w:rsidRDefault="002F5950" w:rsidP="002F595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>Droit commercial : chèques et effets de commerce</w:t>
      </w:r>
      <w:r w:rsidRPr="00D4757C">
        <w:rPr>
          <w:rFonts w:asciiTheme="majorBidi" w:hAnsiTheme="majorBidi" w:cstheme="majorBidi"/>
          <w:sz w:val="24"/>
          <w:szCs w:val="24"/>
        </w:rPr>
        <w:t xml:space="preserve"> ; </w:t>
      </w:r>
      <w:r w:rsidRPr="00D4757C">
        <w:rPr>
          <w:rFonts w:asciiTheme="majorBidi" w:hAnsiTheme="majorBidi" w:cstheme="majorBidi"/>
          <w:sz w:val="24"/>
          <w:szCs w:val="24"/>
        </w:rPr>
        <w:t xml:space="preserve">Christian Gavalda, Jean </w:t>
      </w:r>
      <w:proofErr w:type="spellStart"/>
      <w:r w:rsidRPr="00D4757C">
        <w:rPr>
          <w:rFonts w:asciiTheme="majorBidi" w:hAnsiTheme="majorBidi" w:cstheme="majorBidi"/>
          <w:sz w:val="24"/>
          <w:szCs w:val="24"/>
        </w:rPr>
        <w:t>Stoufflet</w:t>
      </w:r>
      <w:proofErr w:type="spellEnd"/>
      <w:r w:rsidRPr="00D4757C">
        <w:rPr>
          <w:rFonts w:asciiTheme="majorBidi" w:hAnsiTheme="majorBidi" w:cstheme="majorBidi"/>
          <w:sz w:val="24"/>
          <w:szCs w:val="24"/>
        </w:rPr>
        <w:t xml:space="preserve">, </w:t>
      </w:r>
      <w:r w:rsidRPr="00D4757C">
        <w:rPr>
          <w:rFonts w:asciiTheme="majorBidi" w:hAnsiTheme="majorBidi" w:cstheme="majorBidi"/>
          <w:sz w:val="24"/>
          <w:szCs w:val="24"/>
        </w:rPr>
        <w:t xml:space="preserve">: </w:t>
      </w:r>
      <w:proofErr w:type="gramStart"/>
      <w:r w:rsidRPr="00D4757C">
        <w:rPr>
          <w:rFonts w:asciiTheme="majorBidi" w:hAnsiTheme="majorBidi" w:cstheme="majorBidi"/>
          <w:sz w:val="24"/>
          <w:szCs w:val="24"/>
        </w:rPr>
        <w:t>Paris:</w:t>
      </w:r>
      <w:proofErr w:type="gramEnd"/>
      <w:r w:rsidRPr="00D4757C">
        <w:rPr>
          <w:rFonts w:asciiTheme="majorBidi" w:hAnsiTheme="majorBidi" w:cstheme="majorBidi"/>
          <w:sz w:val="24"/>
          <w:szCs w:val="24"/>
        </w:rPr>
        <w:t xml:space="preserve"> Presses universitaires de France, 1978</w:t>
      </w:r>
    </w:p>
    <w:p w14:paraId="0DFA7B6C" w14:textId="141A6D52" w:rsidR="002F5950" w:rsidRPr="00D4757C" w:rsidRDefault="002F5950" w:rsidP="002F595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hyperlink r:id="rId7" w:history="1">
        <w:r w:rsidRPr="00D4757C">
          <w:rPr>
            <w:rStyle w:val="Lienhypertexte"/>
            <w:rFonts w:asciiTheme="majorBidi" w:hAnsiTheme="majorBidi" w:cstheme="majorBidi"/>
            <w:sz w:val="24"/>
            <w:szCs w:val="24"/>
          </w:rPr>
          <w:t>https://www.dalloz.fr/</w:t>
        </w:r>
      </w:hyperlink>
      <w:r w:rsidRPr="00D4757C">
        <w:rPr>
          <w:rFonts w:asciiTheme="majorBidi" w:hAnsiTheme="majorBidi" w:cstheme="majorBidi"/>
          <w:sz w:val="24"/>
          <w:szCs w:val="24"/>
        </w:rPr>
        <w:t xml:space="preserve"> </w:t>
      </w:r>
    </w:p>
    <w:p w14:paraId="1EAF15DE" w14:textId="034F055B" w:rsidR="002F5950" w:rsidRPr="00D4757C" w:rsidRDefault="002F5950" w:rsidP="002F595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>Droit constitutionnel [Texte imprimé] / Marie-Anne Cohendet</w:t>
      </w:r>
      <w:r w:rsidRPr="00D4757C">
        <w:rPr>
          <w:rFonts w:asciiTheme="majorBidi" w:hAnsiTheme="majorBidi" w:cstheme="majorBidi"/>
          <w:sz w:val="24"/>
          <w:szCs w:val="24"/>
        </w:rPr>
        <w:t xml:space="preserve">, </w:t>
      </w:r>
      <w:r w:rsidRPr="00D4757C">
        <w:rPr>
          <w:rFonts w:asciiTheme="majorBidi" w:hAnsiTheme="majorBidi" w:cstheme="majorBidi"/>
          <w:sz w:val="24"/>
          <w:szCs w:val="24"/>
        </w:rPr>
        <w:t>Collection</w:t>
      </w:r>
      <w:proofErr w:type="gramStart"/>
      <w:r w:rsidRPr="00D4757C">
        <w:rPr>
          <w:rFonts w:asciiTheme="majorBidi" w:hAnsiTheme="majorBidi" w:cstheme="majorBidi"/>
          <w:sz w:val="24"/>
          <w:szCs w:val="24"/>
        </w:rPr>
        <w:t> :</w:t>
      </w:r>
      <w:r w:rsidRPr="00D4757C">
        <w:rPr>
          <w:rFonts w:asciiTheme="majorBidi" w:hAnsiTheme="majorBidi" w:cstheme="majorBidi"/>
          <w:sz w:val="24"/>
          <w:szCs w:val="24"/>
        </w:rPr>
        <w:t>Focus</w:t>
      </w:r>
      <w:proofErr w:type="gramEnd"/>
      <w:r w:rsidRPr="00D4757C">
        <w:rPr>
          <w:rFonts w:asciiTheme="majorBidi" w:hAnsiTheme="majorBidi" w:cstheme="majorBidi"/>
          <w:sz w:val="24"/>
          <w:szCs w:val="24"/>
        </w:rPr>
        <w:t xml:space="preserve"> droi</w:t>
      </w:r>
      <w:r w:rsidRPr="00D4757C">
        <w:rPr>
          <w:rFonts w:asciiTheme="majorBidi" w:hAnsiTheme="majorBidi" w:cstheme="majorBidi"/>
          <w:sz w:val="24"/>
          <w:szCs w:val="24"/>
        </w:rPr>
        <w:t xml:space="preserve">t, </w:t>
      </w:r>
      <w:proofErr w:type="gramStart"/>
      <w:r w:rsidRPr="00D4757C">
        <w:rPr>
          <w:rFonts w:asciiTheme="majorBidi" w:hAnsiTheme="majorBidi" w:cstheme="majorBidi"/>
          <w:sz w:val="24"/>
          <w:szCs w:val="24"/>
        </w:rPr>
        <w:t>Paris:</w:t>
      </w:r>
      <w:proofErr w:type="gramEnd"/>
      <w:r w:rsidRPr="00D4757C">
        <w:rPr>
          <w:rFonts w:asciiTheme="majorBidi" w:hAnsiTheme="majorBidi" w:cstheme="majorBidi"/>
          <w:sz w:val="24"/>
          <w:szCs w:val="24"/>
        </w:rPr>
        <w:t xml:space="preserve"> Montchrestien, 2000</w:t>
      </w:r>
    </w:p>
    <w:p w14:paraId="51B81AB1" w14:textId="5EA87750" w:rsidR="002F5950" w:rsidRPr="00D4757C" w:rsidRDefault="002F5950" w:rsidP="002F595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>Droit commercial [Texte imprimé] : sociétés commerciales / Philippe Merle</w:t>
      </w:r>
      <w:r w:rsidRPr="00D4757C">
        <w:rPr>
          <w:rFonts w:asciiTheme="majorBidi" w:hAnsiTheme="majorBidi" w:cstheme="majorBidi"/>
          <w:sz w:val="24"/>
          <w:szCs w:val="24"/>
        </w:rPr>
        <w:t xml:space="preserve">, </w:t>
      </w:r>
      <w:r w:rsidRPr="00D4757C">
        <w:rPr>
          <w:rFonts w:asciiTheme="majorBidi" w:hAnsiTheme="majorBidi" w:cstheme="majorBidi"/>
          <w:sz w:val="24"/>
          <w:szCs w:val="24"/>
        </w:rPr>
        <w:t>Précis Dalloz (Dalloz, Paris). Droit privé</w:t>
      </w:r>
      <w:r w:rsidRPr="00D4757C">
        <w:rPr>
          <w:rFonts w:asciiTheme="majorBidi" w:hAnsiTheme="majorBidi" w:cstheme="majorBidi"/>
          <w:sz w:val="24"/>
          <w:szCs w:val="24"/>
        </w:rPr>
        <w:t xml:space="preserve">, </w:t>
      </w:r>
      <w:r w:rsidRPr="00D4757C">
        <w:rPr>
          <w:rFonts w:asciiTheme="majorBidi" w:hAnsiTheme="majorBidi" w:cstheme="majorBidi"/>
          <w:sz w:val="24"/>
          <w:szCs w:val="24"/>
        </w:rPr>
        <w:t>4e éd</w:t>
      </w:r>
      <w:r w:rsidRPr="00D4757C">
        <w:rPr>
          <w:rFonts w:asciiTheme="majorBidi" w:hAnsiTheme="majorBidi" w:cstheme="majorBidi"/>
          <w:sz w:val="24"/>
          <w:szCs w:val="24"/>
        </w:rPr>
        <w:t xml:space="preserve">., </w:t>
      </w:r>
      <w:proofErr w:type="gramStart"/>
      <w:r w:rsidRPr="00D4757C">
        <w:rPr>
          <w:rFonts w:asciiTheme="majorBidi" w:hAnsiTheme="majorBidi" w:cstheme="majorBidi"/>
          <w:sz w:val="24"/>
          <w:szCs w:val="24"/>
        </w:rPr>
        <w:t>Paris:</w:t>
      </w:r>
      <w:proofErr w:type="gramEnd"/>
      <w:r w:rsidRPr="00D4757C">
        <w:rPr>
          <w:rFonts w:asciiTheme="majorBidi" w:hAnsiTheme="majorBidi" w:cstheme="majorBidi"/>
          <w:sz w:val="24"/>
          <w:szCs w:val="24"/>
        </w:rPr>
        <w:t xml:space="preserve"> Dalloz, 1994</w:t>
      </w:r>
    </w:p>
    <w:p w14:paraId="5266CCF9" w14:textId="7B899E30" w:rsidR="00D4757C" w:rsidRPr="00D4757C" w:rsidRDefault="00D4757C" w:rsidP="00D4757C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 xml:space="preserve">Dahir n° 1-04-22 du 12 </w:t>
      </w:r>
      <w:proofErr w:type="spellStart"/>
      <w:r w:rsidRPr="00D4757C">
        <w:rPr>
          <w:rFonts w:asciiTheme="majorBidi" w:hAnsiTheme="majorBidi" w:cstheme="majorBidi"/>
          <w:sz w:val="24"/>
          <w:szCs w:val="24"/>
        </w:rPr>
        <w:t>Hija</w:t>
      </w:r>
      <w:proofErr w:type="spellEnd"/>
      <w:r w:rsidRPr="00D4757C">
        <w:rPr>
          <w:rFonts w:asciiTheme="majorBidi" w:hAnsiTheme="majorBidi" w:cstheme="majorBidi"/>
          <w:sz w:val="24"/>
          <w:szCs w:val="24"/>
        </w:rPr>
        <w:t xml:space="preserve"> 1424 (3 </w:t>
      </w:r>
      <w:proofErr w:type="gramStart"/>
      <w:r w:rsidRPr="00D4757C">
        <w:rPr>
          <w:rFonts w:asciiTheme="majorBidi" w:hAnsiTheme="majorBidi" w:cstheme="majorBidi"/>
          <w:sz w:val="24"/>
          <w:szCs w:val="24"/>
        </w:rPr>
        <w:t>Février</w:t>
      </w:r>
      <w:proofErr w:type="gramEnd"/>
      <w:r w:rsidRPr="00D4757C">
        <w:rPr>
          <w:rFonts w:asciiTheme="majorBidi" w:hAnsiTheme="majorBidi" w:cstheme="majorBidi"/>
          <w:sz w:val="24"/>
          <w:szCs w:val="24"/>
        </w:rPr>
        <w:t xml:space="preserve"> 2004) portant promulgation de la loi n° 70-03 portant code de la famille </w:t>
      </w:r>
    </w:p>
    <w:p w14:paraId="4E84B966" w14:textId="49E87D56" w:rsidR="00D4757C" w:rsidRPr="00D4757C" w:rsidRDefault="00D4757C" w:rsidP="00D4757C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>Droit de la concurrence et droit p</w:t>
      </w:r>
      <w:r w:rsidRPr="00D4757C">
        <w:rPr>
          <w:rFonts w:asciiTheme="majorBidi" w:hAnsiTheme="majorBidi" w:cstheme="majorBidi"/>
          <w:sz w:val="24"/>
          <w:szCs w:val="24"/>
        </w:rPr>
        <w:t>é</w:t>
      </w:r>
      <w:r w:rsidRPr="00D4757C">
        <w:rPr>
          <w:rFonts w:asciiTheme="majorBidi" w:hAnsiTheme="majorBidi" w:cstheme="majorBidi"/>
          <w:sz w:val="24"/>
          <w:szCs w:val="24"/>
        </w:rPr>
        <w:t xml:space="preserve">nal économique / Mohamed </w:t>
      </w:r>
      <w:proofErr w:type="spellStart"/>
      <w:r w:rsidRPr="00D4757C">
        <w:rPr>
          <w:rFonts w:asciiTheme="majorBidi" w:hAnsiTheme="majorBidi" w:cstheme="majorBidi"/>
          <w:sz w:val="24"/>
          <w:szCs w:val="24"/>
        </w:rPr>
        <w:t>Jaouharpar</w:t>
      </w:r>
      <w:proofErr w:type="spellEnd"/>
      <w:r w:rsidRPr="00D4757C">
        <w:rPr>
          <w:rFonts w:asciiTheme="majorBidi" w:hAnsiTheme="majorBidi" w:cstheme="majorBidi"/>
          <w:sz w:val="24"/>
          <w:szCs w:val="24"/>
        </w:rPr>
        <w:t xml:space="preserve">, </w:t>
      </w:r>
      <w:r w:rsidRPr="00D4757C">
        <w:rPr>
          <w:rFonts w:asciiTheme="majorBidi" w:hAnsiTheme="majorBidi" w:cstheme="majorBidi"/>
          <w:sz w:val="24"/>
          <w:szCs w:val="24"/>
        </w:rPr>
        <w:t xml:space="preserve">= Revue marocaine de droit et d'économie du </w:t>
      </w:r>
      <w:proofErr w:type="gramStart"/>
      <w:r w:rsidRPr="00D4757C">
        <w:rPr>
          <w:rFonts w:asciiTheme="majorBidi" w:hAnsiTheme="majorBidi" w:cstheme="majorBidi"/>
          <w:sz w:val="24"/>
          <w:szCs w:val="24"/>
        </w:rPr>
        <w:t>développement .</w:t>
      </w:r>
      <w:proofErr w:type="gramEnd"/>
      <w:r w:rsidRPr="00D4757C">
        <w:rPr>
          <w:rFonts w:asciiTheme="majorBidi" w:hAnsiTheme="majorBidi" w:cstheme="majorBidi"/>
          <w:sz w:val="24"/>
          <w:szCs w:val="24"/>
        </w:rPr>
        <w:t xml:space="preserve"> - N. 49, 2004, p.295-</w:t>
      </w:r>
      <w:proofErr w:type="gramStart"/>
      <w:r w:rsidRPr="00D4757C">
        <w:rPr>
          <w:rFonts w:asciiTheme="majorBidi" w:hAnsiTheme="majorBidi" w:cstheme="majorBidi"/>
          <w:sz w:val="24"/>
          <w:szCs w:val="24"/>
        </w:rPr>
        <w:t>303 .</w:t>
      </w:r>
      <w:proofErr w:type="gramEnd"/>
      <w:r w:rsidRPr="00D4757C">
        <w:rPr>
          <w:rFonts w:asciiTheme="majorBidi" w:hAnsiTheme="majorBidi" w:cstheme="majorBidi"/>
          <w:sz w:val="24"/>
          <w:szCs w:val="24"/>
        </w:rPr>
        <w:t xml:space="preserve"> </w:t>
      </w:r>
    </w:p>
    <w:p w14:paraId="43117111" w14:textId="6AD82AA8" w:rsidR="00D4757C" w:rsidRPr="00D4757C" w:rsidRDefault="00D4757C" w:rsidP="00D4757C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>Droit pénal</w:t>
      </w:r>
      <w:r w:rsidRPr="00D4757C">
        <w:rPr>
          <w:rFonts w:asciiTheme="majorBidi" w:hAnsiTheme="majorBidi" w:cstheme="majorBidi"/>
          <w:sz w:val="24"/>
          <w:szCs w:val="24"/>
        </w:rPr>
        <w:t xml:space="preserve">, </w:t>
      </w:r>
      <w:r w:rsidRPr="00D4757C">
        <w:rPr>
          <w:rFonts w:asciiTheme="majorBidi" w:hAnsiTheme="majorBidi" w:cstheme="majorBidi"/>
          <w:sz w:val="24"/>
          <w:szCs w:val="24"/>
        </w:rPr>
        <w:t xml:space="preserve">Michèle-Laure </w:t>
      </w:r>
      <w:proofErr w:type="spellStart"/>
      <w:proofErr w:type="gramStart"/>
      <w:r w:rsidRPr="00D4757C">
        <w:rPr>
          <w:rFonts w:asciiTheme="majorBidi" w:hAnsiTheme="majorBidi" w:cstheme="majorBidi"/>
          <w:sz w:val="24"/>
          <w:szCs w:val="24"/>
        </w:rPr>
        <w:t>Rassat</w:t>
      </w:r>
      <w:proofErr w:type="spellEnd"/>
      <w:r w:rsidRPr="00D4757C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D4757C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4757C">
        <w:rPr>
          <w:rFonts w:asciiTheme="majorBidi" w:hAnsiTheme="majorBidi" w:cstheme="majorBidi"/>
          <w:sz w:val="24"/>
          <w:szCs w:val="24"/>
        </w:rPr>
        <w:t>Paris:</w:t>
      </w:r>
      <w:proofErr w:type="gramEnd"/>
      <w:r w:rsidRPr="00D4757C">
        <w:rPr>
          <w:rFonts w:asciiTheme="majorBidi" w:hAnsiTheme="majorBidi" w:cstheme="majorBidi"/>
          <w:sz w:val="24"/>
          <w:szCs w:val="24"/>
        </w:rPr>
        <w:t xml:space="preserve"> Presses universitaires de France, 1987</w:t>
      </w:r>
    </w:p>
    <w:p w14:paraId="5F5F4435" w14:textId="77777777" w:rsidR="00D4757C" w:rsidRPr="00D4757C" w:rsidRDefault="00D4757C" w:rsidP="00D4757C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>Droit de la famille, Philippe Malaurie, édition L.G.D.J, 2020</w:t>
      </w:r>
    </w:p>
    <w:p w14:paraId="64C88828" w14:textId="77777777" w:rsidR="00D4757C" w:rsidRPr="00D4757C" w:rsidRDefault="00D4757C" w:rsidP="00D4757C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>Loi n° 15-95 formant code de commerce promulgué par le Dahir n° 1-96-83 du 15 RABII 1417 (1er août 1996)</w:t>
      </w:r>
    </w:p>
    <w:p w14:paraId="7C1C5DBD" w14:textId="77777777" w:rsidR="00D4757C" w:rsidRPr="00D4757C" w:rsidRDefault="00D4757C" w:rsidP="00D4757C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>Arnaud Haquet, Droit constitutionnel, 3ème édition Dalloz 2021</w:t>
      </w:r>
    </w:p>
    <w:p w14:paraId="67451B7C" w14:textId="77777777" w:rsidR="00D4757C" w:rsidRPr="00D4757C" w:rsidRDefault="00D4757C" w:rsidP="00D4757C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 xml:space="preserve">DEMONT Bruno, Le regard du praticien sur la réforme du droit des contrats et des obligations, Contrats, conc. </w:t>
      </w:r>
      <w:proofErr w:type="spellStart"/>
      <w:proofErr w:type="gramStart"/>
      <w:r w:rsidRPr="00D4757C">
        <w:rPr>
          <w:rFonts w:asciiTheme="majorBidi" w:hAnsiTheme="majorBidi" w:cstheme="majorBidi"/>
          <w:sz w:val="24"/>
          <w:szCs w:val="24"/>
        </w:rPr>
        <w:t>consom</w:t>
      </w:r>
      <w:proofErr w:type="spellEnd"/>
      <w:proofErr w:type="gramEnd"/>
      <w:r w:rsidRPr="00D4757C">
        <w:rPr>
          <w:rFonts w:asciiTheme="majorBidi" w:hAnsiTheme="majorBidi" w:cstheme="majorBidi"/>
          <w:sz w:val="24"/>
          <w:szCs w:val="24"/>
        </w:rPr>
        <w:t>. 2016, dossier 9, n° 5, p. 46</w:t>
      </w:r>
    </w:p>
    <w:p w14:paraId="613C5FC0" w14:textId="77777777" w:rsidR="00D4757C" w:rsidRPr="00D4757C" w:rsidRDefault="00D4757C" w:rsidP="00D4757C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 xml:space="preserve">ANDREU Lionel, BINCTIN Nicolas, DELEBECQUE Philippe, Traité de droit des affaires : opérations bancaires et contrats commerciaux, T. 3, 18ème édition, </w:t>
      </w:r>
      <w:proofErr w:type="spellStart"/>
      <w:r w:rsidRPr="00D4757C">
        <w:rPr>
          <w:rFonts w:asciiTheme="majorBidi" w:hAnsiTheme="majorBidi" w:cstheme="majorBidi"/>
          <w:sz w:val="24"/>
          <w:szCs w:val="24"/>
        </w:rPr>
        <w:t>Lgdj</w:t>
      </w:r>
      <w:proofErr w:type="spellEnd"/>
      <w:r w:rsidRPr="00D4757C">
        <w:rPr>
          <w:rFonts w:asciiTheme="majorBidi" w:hAnsiTheme="majorBidi" w:cstheme="majorBidi"/>
          <w:sz w:val="24"/>
          <w:szCs w:val="24"/>
        </w:rPr>
        <w:t>, 2018</w:t>
      </w:r>
    </w:p>
    <w:p w14:paraId="599E5676" w14:textId="43007E31" w:rsidR="003E6BDB" w:rsidRDefault="00D4757C" w:rsidP="003E6BD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>Dahir formant Code des obligations et des contrats (B.O. 12 septembre 1913)</w:t>
      </w:r>
    </w:p>
    <w:p w14:paraId="68642031" w14:textId="77777777" w:rsidR="003E6BDB" w:rsidRDefault="003E6BDB" w:rsidP="003E6BD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9E59B40" w14:textId="77777777" w:rsidR="003E6BDB" w:rsidRDefault="003E6BDB" w:rsidP="003E6BD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8423B09" w14:textId="77777777" w:rsidR="003E6BDB" w:rsidRDefault="003E6BDB" w:rsidP="003E6BD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B3C4453" w14:textId="77777777" w:rsidR="003E6BDB" w:rsidRDefault="003E6BDB" w:rsidP="003E6BD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3CE87A4" w14:textId="77777777" w:rsidR="003E6BDB" w:rsidRDefault="003E6BDB" w:rsidP="003E6BD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06383D7" w14:textId="77777777" w:rsidR="00F27BA9" w:rsidRPr="00F27BA9" w:rsidRDefault="00F27BA9" w:rsidP="00F27BA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MA"/>
        </w:rPr>
      </w:pPr>
      <w:r w:rsidRPr="00F27BA9">
        <w:rPr>
          <w:rFonts w:asciiTheme="majorBidi" w:hAnsiTheme="majorBidi" w:cstheme="majorBidi"/>
          <w:b/>
          <w:bCs/>
          <w:sz w:val="24"/>
          <w:szCs w:val="24"/>
          <w:lang w:val="fr-MA"/>
        </w:rPr>
        <w:t>Comprendre et analyser la procrastination</w:t>
      </w:r>
      <w:r w:rsidRPr="00F27BA9">
        <w:rPr>
          <w:rFonts w:asciiTheme="majorBidi" w:hAnsiTheme="majorBidi" w:cstheme="majorBidi"/>
          <w:b/>
          <w:bCs/>
          <w:sz w:val="24"/>
          <w:szCs w:val="24"/>
          <w:lang w:val="fr-MA"/>
        </w:rPr>
        <w:t xml:space="preserve"> </w:t>
      </w:r>
    </w:p>
    <w:p w14:paraId="0BD1BA7F" w14:textId="7F775778" w:rsidR="003E6BDB" w:rsidRPr="00F27BA9" w:rsidRDefault="003E6BDB" w:rsidP="00F27BA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 w:rsidRPr="00F27BA9">
        <w:rPr>
          <w:rFonts w:asciiTheme="majorBidi" w:hAnsiTheme="majorBidi" w:cstheme="majorBidi"/>
          <w:sz w:val="24"/>
          <w:szCs w:val="24"/>
          <w:lang w:val="fr-MA"/>
        </w:rPr>
        <w:t>Mariam, étudiante en première année de droit, doit rendre un devoir de méthodologie juridique dans dix jours.</w:t>
      </w:r>
      <w:r w:rsidRPr="00F27BA9">
        <w:rPr>
          <w:rFonts w:asciiTheme="majorBidi" w:hAnsiTheme="majorBidi" w:cstheme="majorBidi"/>
          <w:sz w:val="24"/>
          <w:szCs w:val="24"/>
          <w:lang w:val="fr-MA"/>
        </w:rPr>
        <w:t xml:space="preserve"> </w:t>
      </w:r>
      <w:r w:rsidRPr="00F27BA9">
        <w:rPr>
          <w:rFonts w:asciiTheme="majorBidi" w:hAnsiTheme="majorBidi" w:cstheme="majorBidi"/>
          <w:sz w:val="24"/>
          <w:szCs w:val="24"/>
          <w:lang w:val="fr-MA"/>
        </w:rPr>
        <w:t>Elle est motivée au départ, mais chaque fois qu’elle planifie de s’y mettre, elle remet son travail au lendemain.</w:t>
      </w:r>
      <w:r w:rsidRPr="00F27BA9">
        <w:rPr>
          <w:rFonts w:asciiTheme="majorBidi" w:hAnsiTheme="majorBidi" w:cstheme="majorBidi"/>
          <w:sz w:val="24"/>
          <w:szCs w:val="24"/>
          <w:lang w:val="fr-MA"/>
        </w:rPr>
        <w:t xml:space="preserve"> </w:t>
      </w:r>
      <w:r w:rsidRPr="00F27BA9">
        <w:rPr>
          <w:rFonts w:asciiTheme="majorBidi" w:hAnsiTheme="majorBidi" w:cstheme="majorBidi"/>
          <w:sz w:val="24"/>
          <w:szCs w:val="24"/>
          <w:lang w:val="fr-MA"/>
        </w:rPr>
        <w:t>Au lieu de commencer, elle :</w:t>
      </w:r>
    </w:p>
    <w:p w14:paraId="07EC5EB3" w14:textId="77777777" w:rsidR="003E6BDB" w:rsidRPr="003E6BDB" w:rsidRDefault="003E6BDB" w:rsidP="003E6B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 w:rsidRPr="003E6BDB">
        <w:rPr>
          <w:rFonts w:asciiTheme="majorBidi" w:hAnsiTheme="majorBidi" w:cstheme="majorBidi"/>
          <w:sz w:val="24"/>
          <w:szCs w:val="24"/>
          <w:lang w:val="fr-MA"/>
        </w:rPr>
        <w:t>Range son bureau,</w:t>
      </w:r>
    </w:p>
    <w:p w14:paraId="11F9B439" w14:textId="77777777" w:rsidR="003E6BDB" w:rsidRPr="003E6BDB" w:rsidRDefault="003E6BDB" w:rsidP="003E6B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 w:rsidRPr="003E6BDB">
        <w:rPr>
          <w:rFonts w:asciiTheme="majorBidi" w:hAnsiTheme="majorBidi" w:cstheme="majorBidi"/>
          <w:sz w:val="24"/>
          <w:szCs w:val="24"/>
          <w:lang w:val="fr-MA"/>
        </w:rPr>
        <w:t>Passe du temps sur les réseaux sociaux,</w:t>
      </w:r>
    </w:p>
    <w:p w14:paraId="3383B537" w14:textId="77777777" w:rsidR="003E6BDB" w:rsidRPr="003E6BDB" w:rsidRDefault="003E6BDB" w:rsidP="003E6B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 w:rsidRPr="003E6BDB">
        <w:rPr>
          <w:rFonts w:asciiTheme="majorBidi" w:hAnsiTheme="majorBidi" w:cstheme="majorBidi"/>
          <w:sz w:val="24"/>
          <w:szCs w:val="24"/>
          <w:lang w:val="fr-MA"/>
        </w:rPr>
        <w:t>Commence d’autres tâches moins urgentes.</w:t>
      </w:r>
    </w:p>
    <w:p w14:paraId="5ECBD5E5" w14:textId="77777777" w:rsidR="003E6BDB" w:rsidRPr="003E6BDB" w:rsidRDefault="003E6BDB" w:rsidP="003E6BD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 w:rsidRPr="003E6BDB">
        <w:rPr>
          <w:rFonts w:asciiTheme="majorBidi" w:hAnsiTheme="majorBidi" w:cstheme="majorBidi"/>
          <w:sz w:val="24"/>
          <w:szCs w:val="24"/>
          <w:lang w:val="fr-MA"/>
        </w:rPr>
        <w:t>Trois jours avant la date limite, elle se rend compte que le travail n’est même pas commencé.</w:t>
      </w:r>
      <w:r w:rsidRPr="003E6BDB">
        <w:rPr>
          <w:rFonts w:asciiTheme="majorBidi" w:hAnsiTheme="majorBidi" w:cstheme="majorBidi"/>
          <w:sz w:val="24"/>
          <w:szCs w:val="24"/>
          <w:lang w:val="fr-MA"/>
        </w:rPr>
        <w:br/>
        <w:t>Elle se sent stressée, coupable et pressée par le temps.</w:t>
      </w:r>
    </w:p>
    <w:p w14:paraId="3C6439BF" w14:textId="58FD3DEB" w:rsidR="003E6BDB" w:rsidRPr="003E6BDB" w:rsidRDefault="003E6BDB" w:rsidP="003E6BDB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color w:val="156082" w:themeColor="accent1"/>
          <w:sz w:val="24"/>
          <w:szCs w:val="24"/>
          <w:lang w:val="fr-MA"/>
        </w:rPr>
      </w:pPr>
      <w:r w:rsidRPr="003E6BDB">
        <w:rPr>
          <w:rFonts w:asciiTheme="majorBidi" w:hAnsiTheme="majorBidi" w:cstheme="majorBidi"/>
          <w:color w:val="156082" w:themeColor="accent1"/>
          <w:sz w:val="24"/>
          <w:szCs w:val="24"/>
          <w:lang w:val="fr-MA"/>
        </w:rPr>
        <w:t>Quels comportements observés chez Mariam relèvent de la procrastination ?</w:t>
      </w:r>
    </w:p>
    <w:p w14:paraId="6C083784" w14:textId="55C833A4" w:rsidR="003E6BDB" w:rsidRPr="003E6BDB" w:rsidRDefault="003E6BDB" w:rsidP="003E6BDB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color w:val="156082" w:themeColor="accent1"/>
          <w:sz w:val="24"/>
          <w:szCs w:val="24"/>
          <w:lang w:val="fr-MA"/>
        </w:rPr>
      </w:pPr>
      <w:r w:rsidRPr="003E6BDB">
        <w:rPr>
          <w:rFonts w:asciiTheme="majorBidi" w:hAnsiTheme="majorBidi" w:cstheme="majorBidi"/>
          <w:color w:val="156082" w:themeColor="accent1"/>
          <w:sz w:val="24"/>
          <w:szCs w:val="24"/>
          <w:lang w:val="fr-MA"/>
        </w:rPr>
        <w:t>Identifiez les causes possibles de sa procrastination.</w:t>
      </w:r>
      <w:r>
        <w:rPr>
          <w:rFonts w:asciiTheme="majorBidi" w:hAnsiTheme="majorBidi" w:cstheme="majorBidi"/>
          <w:color w:val="156082" w:themeColor="accent1"/>
          <w:sz w:val="24"/>
          <w:szCs w:val="24"/>
          <w:lang w:val="fr-MA"/>
        </w:rPr>
        <w:t xml:space="preserve"> </w:t>
      </w:r>
      <w:r w:rsidRPr="003E6BDB">
        <w:rPr>
          <w:rFonts w:asciiTheme="majorBidi" w:hAnsiTheme="majorBidi" w:cstheme="majorBidi"/>
          <w:color w:val="156082" w:themeColor="accent1"/>
          <w:sz w:val="24"/>
          <w:szCs w:val="24"/>
          <w:lang w:val="fr-MA"/>
        </w:rPr>
        <w:t>(</w:t>
      </w:r>
      <w:proofErr w:type="gramStart"/>
      <w:r w:rsidRPr="003E6BDB">
        <w:rPr>
          <w:rFonts w:asciiTheme="majorBidi" w:hAnsiTheme="majorBidi" w:cstheme="majorBidi"/>
          <w:color w:val="156082" w:themeColor="accent1"/>
          <w:sz w:val="24"/>
          <w:szCs w:val="24"/>
          <w:lang w:val="fr-MA"/>
        </w:rPr>
        <w:t>exemples</w:t>
      </w:r>
      <w:proofErr w:type="gramEnd"/>
      <w:r w:rsidRPr="003E6BDB">
        <w:rPr>
          <w:rFonts w:asciiTheme="majorBidi" w:hAnsiTheme="majorBidi" w:cstheme="majorBidi"/>
          <w:color w:val="156082" w:themeColor="accent1"/>
          <w:sz w:val="24"/>
          <w:szCs w:val="24"/>
          <w:lang w:val="fr-MA"/>
        </w:rPr>
        <w:t xml:space="preserve"> : peur de mal faire, difficulté à commencer, surcharge mentale, distractions…)</w:t>
      </w:r>
    </w:p>
    <w:p w14:paraId="1246A8B5" w14:textId="4A1D982D" w:rsidR="003E6BDB" w:rsidRPr="003E6BDB" w:rsidRDefault="003E6BDB" w:rsidP="003E6BDB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color w:val="156082" w:themeColor="accent1"/>
          <w:sz w:val="24"/>
          <w:szCs w:val="24"/>
          <w:lang w:val="fr-MA"/>
        </w:rPr>
      </w:pPr>
      <w:r w:rsidRPr="003E6BDB">
        <w:rPr>
          <w:rFonts w:asciiTheme="majorBidi" w:hAnsiTheme="majorBidi" w:cstheme="majorBidi"/>
          <w:color w:val="156082" w:themeColor="accent1"/>
          <w:sz w:val="24"/>
          <w:szCs w:val="24"/>
          <w:lang w:val="fr-MA"/>
        </w:rPr>
        <w:t>Quelles peuvent être les conséquences de sa procrastination sur son travail ?</w:t>
      </w:r>
    </w:p>
    <w:p w14:paraId="3BC2F501" w14:textId="08A1812D" w:rsidR="003E6BDB" w:rsidRPr="003E6BDB" w:rsidRDefault="003E6BDB" w:rsidP="003E6BDB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color w:val="156082" w:themeColor="accent1"/>
          <w:sz w:val="24"/>
          <w:szCs w:val="24"/>
          <w:lang w:val="fr-MA"/>
        </w:rPr>
      </w:pPr>
      <w:r w:rsidRPr="003E6BDB">
        <w:rPr>
          <w:rFonts w:asciiTheme="majorBidi" w:hAnsiTheme="majorBidi" w:cstheme="majorBidi"/>
          <w:color w:val="156082" w:themeColor="accent1"/>
          <w:sz w:val="24"/>
          <w:szCs w:val="24"/>
          <w:lang w:val="fr-MA"/>
        </w:rPr>
        <w:t>Proposez trois stratégies réalistes pour l’aider à mieux gérer son temps et franchir le « premier pas ».</w:t>
      </w:r>
    </w:p>
    <w:p w14:paraId="413E0B9E" w14:textId="4564B724" w:rsidR="003E6BDB" w:rsidRPr="003E6BDB" w:rsidRDefault="003E6BDB" w:rsidP="003E6BDB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color w:val="156082" w:themeColor="accent1"/>
          <w:sz w:val="24"/>
          <w:szCs w:val="24"/>
          <w:lang w:val="fr-MA"/>
        </w:rPr>
      </w:pPr>
      <w:r w:rsidRPr="003E6BDB">
        <w:rPr>
          <w:rFonts w:asciiTheme="majorBidi" w:hAnsiTheme="majorBidi" w:cstheme="majorBidi"/>
          <w:color w:val="156082" w:themeColor="accent1"/>
          <w:sz w:val="24"/>
          <w:szCs w:val="24"/>
          <w:lang w:val="fr-MA"/>
        </w:rPr>
        <w:t>Si vous étiez son conseiller académique, quel premier conseil simple lui donneriez-</w:t>
      </w:r>
      <w:proofErr w:type="gramStart"/>
      <w:r w:rsidRPr="003E6BDB">
        <w:rPr>
          <w:rFonts w:asciiTheme="majorBidi" w:hAnsiTheme="majorBidi" w:cstheme="majorBidi"/>
          <w:color w:val="156082" w:themeColor="accent1"/>
          <w:sz w:val="24"/>
          <w:szCs w:val="24"/>
          <w:lang w:val="fr-MA"/>
        </w:rPr>
        <w:t>vous?</w:t>
      </w:r>
      <w:proofErr w:type="gramEnd"/>
    </w:p>
    <w:p w14:paraId="3DD6877C" w14:textId="77777777" w:rsidR="003E6BDB" w:rsidRPr="003E6BDB" w:rsidRDefault="003E6BDB" w:rsidP="003E6BD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14CE27AE" w14:textId="77777777" w:rsidR="00D4757C" w:rsidRPr="00D4757C" w:rsidRDefault="00D4757C" w:rsidP="00D4757C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4757C">
        <w:rPr>
          <w:rFonts w:asciiTheme="majorBidi" w:hAnsiTheme="majorBidi" w:cstheme="majorBidi"/>
          <w:b/>
          <w:bCs/>
          <w:sz w:val="24"/>
          <w:szCs w:val="24"/>
        </w:rPr>
        <w:t xml:space="preserve">Qualifiez juridiquement les actes suivants : </w:t>
      </w:r>
    </w:p>
    <w:p w14:paraId="5ADE6365" w14:textId="77777777" w:rsidR="00D4757C" w:rsidRPr="00D4757C" w:rsidRDefault="00D4757C" w:rsidP="00D4757C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>a</w:t>
      </w:r>
      <w:r w:rsidRPr="00D4757C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D4757C">
        <w:rPr>
          <w:rFonts w:asciiTheme="majorBidi" w:hAnsiTheme="majorBidi" w:cstheme="majorBidi"/>
          <w:sz w:val="24"/>
          <w:szCs w:val="24"/>
        </w:rPr>
        <w:t xml:space="preserve">Mme. Sara dispose d’un magasin de prêt à porter pour enfants </w:t>
      </w:r>
    </w:p>
    <w:p w14:paraId="002FDC8A" w14:textId="77777777" w:rsidR="00D4757C" w:rsidRPr="00D4757C" w:rsidRDefault="00D4757C" w:rsidP="00D4757C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 xml:space="preserve">b. Mr. Anis travaille au sein d’une société privée </w:t>
      </w:r>
    </w:p>
    <w:p w14:paraId="56B3D7DD" w14:textId="77777777" w:rsidR="00D4757C" w:rsidRPr="00D4757C" w:rsidRDefault="00D4757C" w:rsidP="00D4757C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 xml:space="preserve">c. Vous achetez un téléphone portable de </w:t>
      </w:r>
      <w:proofErr w:type="spellStart"/>
      <w:r w:rsidRPr="00D4757C">
        <w:rPr>
          <w:rFonts w:asciiTheme="majorBidi" w:hAnsiTheme="majorBidi" w:cstheme="majorBidi"/>
          <w:sz w:val="24"/>
          <w:szCs w:val="24"/>
        </w:rPr>
        <w:t>Virgine</w:t>
      </w:r>
      <w:proofErr w:type="spellEnd"/>
      <w:r w:rsidRPr="00D4757C">
        <w:rPr>
          <w:rFonts w:asciiTheme="majorBidi" w:hAnsiTheme="majorBidi" w:cstheme="majorBidi"/>
          <w:sz w:val="24"/>
          <w:szCs w:val="24"/>
        </w:rPr>
        <w:t xml:space="preserve"> d. Sofia a brûlé le feu rouge</w:t>
      </w:r>
    </w:p>
    <w:p w14:paraId="15DCFA54" w14:textId="27FCEC5C" w:rsidR="00D4757C" w:rsidRPr="00D4757C" w:rsidRDefault="00D4757C" w:rsidP="00D4757C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 xml:space="preserve">d. </w:t>
      </w:r>
      <w:r w:rsidRPr="00D4757C">
        <w:rPr>
          <w:rFonts w:asciiTheme="majorBidi" w:hAnsiTheme="majorBidi" w:cstheme="majorBidi"/>
          <w:sz w:val="24"/>
          <w:szCs w:val="24"/>
        </w:rPr>
        <w:t>Adam loue un appartement pour une durée d’un an.</w:t>
      </w:r>
    </w:p>
    <w:p w14:paraId="0C726C9C" w14:textId="184F266F" w:rsidR="00D4757C" w:rsidRPr="00D4757C" w:rsidRDefault="00D4757C" w:rsidP="00D4757C">
      <w:pPr>
        <w:spacing w:line="276" w:lineRule="auto"/>
        <w:ind w:left="360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 xml:space="preserve">e. </w:t>
      </w:r>
      <w:r w:rsidRPr="00D4757C">
        <w:rPr>
          <w:rFonts w:asciiTheme="majorBidi" w:hAnsiTheme="majorBidi" w:cstheme="majorBidi"/>
          <w:sz w:val="24"/>
          <w:szCs w:val="24"/>
        </w:rPr>
        <w:t>Lina ouvre un compte bancaire auprès de la Banque Alfa.</w:t>
      </w:r>
    </w:p>
    <w:p w14:paraId="2B8450AD" w14:textId="794E2AD4" w:rsidR="009544BE" w:rsidRDefault="00D4757C" w:rsidP="00C1075C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 xml:space="preserve">f. </w:t>
      </w:r>
      <w:r w:rsidRPr="00D4757C">
        <w:rPr>
          <w:rFonts w:asciiTheme="majorBidi" w:hAnsiTheme="majorBidi" w:cstheme="majorBidi"/>
          <w:sz w:val="24"/>
          <w:szCs w:val="24"/>
        </w:rPr>
        <w:t>Karim vend sa voiture à son cousin sans rédiger de contrat écrit.</w:t>
      </w:r>
    </w:p>
    <w:p w14:paraId="4224002A" w14:textId="77777777" w:rsidR="009544BE" w:rsidRDefault="009544BE" w:rsidP="00D4757C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420F5911" w14:textId="577627A8" w:rsidR="009544BE" w:rsidRPr="009544BE" w:rsidRDefault="009544BE" w:rsidP="009544BE">
      <w:pPr>
        <w:pStyle w:val="Paragraphedeliste"/>
        <w:numPr>
          <w:ilvl w:val="0"/>
          <w:numId w:val="2"/>
        </w:numPr>
        <w:spacing w:after="20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544BE">
        <w:rPr>
          <w:rFonts w:asciiTheme="majorBidi" w:hAnsiTheme="majorBidi" w:cstheme="majorBidi"/>
          <w:b/>
          <w:bCs/>
          <w:sz w:val="24"/>
          <w:szCs w:val="24"/>
        </w:rPr>
        <w:t>Citez quelques termes latins qui sont devenus français (2p.)</w:t>
      </w:r>
    </w:p>
    <w:p w14:paraId="61D8B76B" w14:textId="77777777" w:rsidR="009544BE" w:rsidRPr="009544BE" w:rsidRDefault="009544BE" w:rsidP="009544BE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p w14:paraId="52016055" w14:textId="77777777" w:rsidR="009544BE" w:rsidRPr="009544BE" w:rsidRDefault="009544BE" w:rsidP="009544BE">
      <w:pPr>
        <w:pStyle w:val="Paragraphedeliste"/>
        <w:numPr>
          <w:ilvl w:val="0"/>
          <w:numId w:val="2"/>
        </w:numPr>
        <w:spacing w:after="20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544BE">
        <w:rPr>
          <w:rFonts w:asciiTheme="majorBidi" w:hAnsiTheme="majorBidi" w:cstheme="majorBidi"/>
          <w:b/>
          <w:bCs/>
          <w:sz w:val="24"/>
          <w:szCs w:val="24"/>
        </w:rPr>
        <w:t>Attribuez à chaque définition la terminologie juridique correspondante : (4p.)</w:t>
      </w:r>
    </w:p>
    <w:p w14:paraId="19D97C44" w14:textId="77777777" w:rsidR="009544BE" w:rsidRPr="009544BE" w:rsidRDefault="009544BE" w:rsidP="009544BE">
      <w:pPr>
        <w:pStyle w:val="Paragraphedeliste"/>
        <w:ind w:left="785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780F8F2" w14:textId="77777777" w:rsidR="009544BE" w:rsidRPr="009544BE" w:rsidRDefault="009544BE" w:rsidP="009544BE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44BE">
        <w:rPr>
          <w:rFonts w:asciiTheme="majorBidi" w:hAnsiTheme="majorBidi" w:cstheme="majorBidi"/>
          <w:sz w:val="24"/>
          <w:szCs w:val="24"/>
        </w:rPr>
        <w:t>Acte émanant de Sa Majesté le Roi (jadis appelé firman) </w:t>
      </w:r>
    </w:p>
    <w:p w14:paraId="39DB3741" w14:textId="77777777" w:rsidR="009544BE" w:rsidRPr="009544BE" w:rsidRDefault="009544BE" w:rsidP="009544BE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44BE">
        <w:rPr>
          <w:rFonts w:asciiTheme="majorBidi" w:hAnsiTheme="majorBidi" w:cstheme="majorBidi"/>
          <w:color w:val="000000"/>
          <w:sz w:val="24"/>
          <w:szCs w:val="24"/>
        </w:rPr>
        <w:t>Suppression d’une règle de droit par une nouvelle disposition qui lui est substituée pour l’avenir</w:t>
      </w:r>
      <w:r w:rsidRPr="009544BE">
        <w:rPr>
          <w:rFonts w:asciiTheme="majorBidi" w:hAnsiTheme="majorBidi" w:cstheme="majorBidi"/>
          <w:sz w:val="24"/>
          <w:szCs w:val="24"/>
        </w:rPr>
        <w:t xml:space="preserve"> </w:t>
      </w:r>
    </w:p>
    <w:p w14:paraId="29E37C33" w14:textId="77777777" w:rsidR="009544BE" w:rsidRPr="009544BE" w:rsidRDefault="009544BE" w:rsidP="009544BE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44BE">
        <w:rPr>
          <w:rFonts w:asciiTheme="majorBidi" w:hAnsiTheme="majorBidi" w:cstheme="majorBidi"/>
          <w:sz w:val="24"/>
          <w:szCs w:val="24"/>
        </w:rPr>
        <w:t>Branche du droit qui régit les relations qui ne concernent pas les personnes publiques</w:t>
      </w:r>
    </w:p>
    <w:p w14:paraId="1720843A" w14:textId="77777777" w:rsidR="009544BE" w:rsidRPr="009544BE" w:rsidRDefault="009544BE" w:rsidP="009544BE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44BE">
        <w:rPr>
          <w:rFonts w:asciiTheme="majorBidi" w:hAnsiTheme="majorBidi" w:cstheme="majorBidi"/>
          <w:sz w:val="24"/>
          <w:szCs w:val="24"/>
        </w:rPr>
        <w:t>Ceux qui ne sont pas parties au contrat </w:t>
      </w:r>
    </w:p>
    <w:p w14:paraId="557D546D" w14:textId="77777777" w:rsidR="009544BE" w:rsidRPr="009544BE" w:rsidRDefault="009544BE" w:rsidP="009544BE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44BE">
        <w:rPr>
          <w:rFonts w:asciiTheme="majorBidi" w:hAnsiTheme="majorBidi" w:cstheme="majorBidi"/>
          <w:sz w:val="24"/>
          <w:szCs w:val="24"/>
        </w:rPr>
        <w:t>On y publie la loi qui vient d’être promulguée</w:t>
      </w:r>
    </w:p>
    <w:p w14:paraId="441CABA5" w14:textId="77777777" w:rsidR="009544BE" w:rsidRPr="009544BE" w:rsidRDefault="009544BE" w:rsidP="009544BE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44BE">
        <w:rPr>
          <w:rFonts w:asciiTheme="majorBidi" w:hAnsiTheme="majorBidi" w:cstheme="majorBidi"/>
          <w:sz w:val="24"/>
          <w:szCs w:val="24"/>
        </w:rPr>
        <w:t>Au sommet de la pyramide des normes</w:t>
      </w:r>
    </w:p>
    <w:p w14:paraId="1AF1AED0" w14:textId="77777777" w:rsidR="009544BE" w:rsidRPr="009544BE" w:rsidRDefault="009544BE" w:rsidP="009544BE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44BE">
        <w:rPr>
          <w:rFonts w:asciiTheme="majorBidi" w:hAnsiTheme="majorBidi" w:cstheme="majorBidi"/>
          <w:sz w:val="24"/>
          <w:szCs w:val="24"/>
        </w:rPr>
        <w:t>Recueil d’articles provenant d’une ou plusieurs normes (loi, ordonnance, règlements…)</w:t>
      </w:r>
    </w:p>
    <w:p w14:paraId="18BBE8CA" w14:textId="13AE72FF" w:rsidR="00D4757C" w:rsidRPr="00C1075C" w:rsidRDefault="009544BE" w:rsidP="00C1075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44BE">
        <w:rPr>
          <w:rFonts w:asciiTheme="majorBidi" w:hAnsiTheme="majorBidi" w:cstheme="majorBidi"/>
          <w:sz w:val="24"/>
          <w:szCs w:val="24"/>
        </w:rPr>
        <w:t>Ensemble des décisions rendues par une ou plusieurs juridictions sur un problème de droit donné</w:t>
      </w:r>
    </w:p>
    <w:p w14:paraId="1A9B9061" w14:textId="77777777" w:rsidR="00D4757C" w:rsidRPr="00D4757C" w:rsidRDefault="00D4757C" w:rsidP="00D4757C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0209FF35" w14:textId="17C6D8B1" w:rsidR="002F5950" w:rsidRPr="00D4757C" w:rsidRDefault="002F5950" w:rsidP="002F5950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b/>
          <w:bCs/>
          <w:sz w:val="24"/>
          <w:szCs w:val="24"/>
        </w:rPr>
        <w:t>Cas pratique</w:t>
      </w:r>
      <w:r w:rsidRPr="00D4757C">
        <w:rPr>
          <w:rFonts w:asciiTheme="majorBidi" w:hAnsiTheme="majorBidi" w:cstheme="majorBidi"/>
          <w:sz w:val="24"/>
          <w:szCs w:val="24"/>
        </w:rPr>
        <w:t xml:space="preserve"> : </w:t>
      </w:r>
    </w:p>
    <w:p w14:paraId="549035BF" w14:textId="77777777" w:rsidR="002F5950" w:rsidRPr="00D4757C" w:rsidRDefault="002F5950" w:rsidP="002F595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>Nabil a conclu un contrat de prêt d’argent avec son ami Anis pour financer des travaux dans sa maison. Anis s'est engagé à rembourser la somme prêtée dans un délai de six mois. Malheureusement, ce dernier n'a pas respecté son engagement et n'a remboursé qu'une partie de la somme après 8 mois. Nabil souhaite récupérer le reste de l'argent prêté.</w:t>
      </w:r>
    </w:p>
    <w:p w14:paraId="3B6AC1A6" w14:textId="77777777" w:rsidR="002F5950" w:rsidRPr="00D4757C" w:rsidRDefault="002F5950" w:rsidP="002F595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>Quelle est la nature de la relation juridique qui lie Nabil à Anis ?</w:t>
      </w:r>
    </w:p>
    <w:p w14:paraId="0993BEF2" w14:textId="77777777" w:rsidR="002F5950" w:rsidRPr="00D4757C" w:rsidRDefault="002F5950" w:rsidP="002F595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757C">
        <w:rPr>
          <w:rFonts w:asciiTheme="majorBidi" w:hAnsiTheme="majorBidi" w:cstheme="majorBidi"/>
          <w:sz w:val="24"/>
          <w:szCs w:val="24"/>
        </w:rPr>
        <w:t>Comment Nabil peut-il obtenir le paiement de la somme due par Anis ?</w:t>
      </w:r>
    </w:p>
    <w:p w14:paraId="041101E4" w14:textId="77777777" w:rsidR="002F5950" w:rsidRPr="00D4757C" w:rsidRDefault="002F5950" w:rsidP="002F5950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B822F3E" w14:textId="77777777" w:rsidR="002F5950" w:rsidRPr="00D4757C" w:rsidRDefault="002F5950" w:rsidP="002F5950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9561E0F" w14:textId="77777777" w:rsidR="005C33EB" w:rsidRPr="00D4757C" w:rsidRDefault="005C33EB">
      <w:pPr>
        <w:rPr>
          <w:rFonts w:asciiTheme="majorBidi" w:hAnsiTheme="majorBidi" w:cstheme="majorBidi"/>
          <w:sz w:val="24"/>
          <w:szCs w:val="24"/>
        </w:rPr>
      </w:pPr>
    </w:p>
    <w:sectPr w:rsidR="005C33EB" w:rsidRPr="00D475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1A11" w14:textId="77777777" w:rsidR="00C66B6E" w:rsidRDefault="00C66B6E" w:rsidP="002F5950">
      <w:pPr>
        <w:spacing w:after="0" w:line="240" w:lineRule="auto"/>
      </w:pPr>
      <w:r>
        <w:separator/>
      </w:r>
    </w:p>
  </w:endnote>
  <w:endnote w:type="continuationSeparator" w:id="0">
    <w:p w14:paraId="748E773E" w14:textId="77777777" w:rsidR="00C66B6E" w:rsidRDefault="00C66B6E" w:rsidP="002F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845872"/>
      <w:docPartObj>
        <w:docPartGallery w:val="Page Numbers (Bottom of Page)"/>
        <w:docPartUnique/>
      </w:docPartObj>
    </w:sdtPr>
    <w:sdtContent>
      <w:p w14:paraId="0C77A4B2" w14:textId="1BD25C55" w:rsidR="00C1075C" w:rsidRDefault="00C1075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BC52AA" w14:textId="77777777" w:rsidR="00C1075C" w:rsidRDefault="00C107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5208A" w14:textId="77777777" w:rsidR="00C66B6E" w:rsidRDefault="00C66B6E" w:rsidP="002F5950">
      <w:pPr>
        <w:spacing w:after="0" w:line="240" w:lineRule="auto"/>
      </w:pPr>
      <w:r>
        <w:separator/>
      </w:r>
    </w:p>
  </w:footnote>
  <w:footnote w:type="continuationSeparator" w:id="0">
    <w:p w14:paraId="6C12ECAF" w14:textId="77777777" w:rsidR="00C66B6E" w:rsidRDefault="00C66B6E" w:rsidP="002F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70D9" w14:textId="710E5477" w:rsidR="002F5950" w:rsidRDefault="002F5950" w:rsidP="002F5950">
    <w:pPr>
      <w:pStyle w:val="En-tte"/>
      <w:jc w:val="center"/>
    </w:pPr>
    <w:r>
      <w:rPr>
        <w:i/>
        <w:iCs/>
        <w:noProof/>
        <w:color w:val="5E5E5E"/>
        <w:bdr w:val="none" w:sz="0" w:space="0" w:color="auto" w:frame="1"/>
      </w:rPr>
      <w:drawing>
        <wp:inline distT="0" distB="0" distL="0" distR="0" wp14:anchorId="4DCB4BA5" wp14:editId="0B21E0DF">
          <wp:extent cx="2256790" cy="4572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32F"/>
    <w:multiLevelType w:val="hybridMultilevel"/>
    <w:tmpl w:val="74320E76"/>
    <w:lvl w:ilvl="0" w:tplc="35768172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  <w:sz w:val="24"/>
        <w:szCs w:val="24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8F6"/>
    <w:multiLevelType w:val="hybridMultilevel"/>
    <w:tmpl w:val="ACC6995A"/>
    <w:lvl w:ilvl="0" w:tplc="A97A1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17F60"/>
    <w:multiLevelType w:val="hybridMultilevel"/>
    <w:tmpl w:val="CF02F85A"/>
    <w:lvl w:ilvl="0" w:tplc="DC02E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25886"/>
    <w:multiLevelType w:val="hybridMultilevel"/>
    <w:tmpl w:val="EB3AB10A"/>
    <w:lvl w:ilvl="0" w:tplc="8AF6A79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720EA"/>
    <w:multiLevelType w:val="multilevel"/>
    <w:tmpl w:val="E4CE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25E64"/>
    <w:multiLevelType w:val="hybridMultilevel"/>
    <w:tmpl w:val="49941E88"/>
    <w:lvl w:ilvl="0" w:tplc="A5AEA76C">
      <w:start w:val="1"/>
      <w:numFmt w:val="lowerLetter"/>
      <w:lvlText w:val="%1-"/>
      <w:lvlJc w:val="left"/>
      <w:pPr>
        <w:ind w:left="785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505" w:hanging="360"/>
      </w:pPr>
    </w:lvl>
    <w:lvl w:ilvl="2" w:tplc="380C001B" w:tentative="1">
      <w:start w:val="1"/>
      <w:numFmt w:val="lowerRoman"/>
      <w:lvlText w:val="%3."/>
      <w:lvlJc w:val="right"/>
      <w:pPr>
        <w:ind w:left="2225" w:hanging="180"/>
      </w:pPr>
    </w:lvl>
    <w:lvl w:ilvl="3" w:tplc="380C000F" w:tentative="1">
      <w:start w:val="1"/>
      <w:numFmt w:val="decimal"/>
      <w:lvlText w:val="%4."/>
      <w:lvlJc w:val="left"/>
      <w:pPr>
        <w:ind w:left="2945" w:hanging="360"/>
      </w:pPr>
    </w:lvl>
    <w:lvl w:ilvl="4" w:tplc="380C0019" w:tentative="1">
      <w:start w:val="1"/>
      <w:numFmt w:val="lowerLetter"/>
      <w:lvlText w:val="%5."/>
      <w:lvlJc w:val="left"/>
      <w:pPr>
        <w:ind w:left="3665" w:hanging="360"/>
      </w:pPr>
    </w:lvl>
    <w:lvl w:ilvl="5" w:tplc="380C001B" w:tentative="1">
      <w:start w:val="1"/>
      <w:numFmt w:val="lowerRoman"/>
      <w:lvlText w:val="%6."/>
      <w:lvlJc w:val="right"/>
      <w:pPr>
        <w:ind w:left="4385" w:hanging="180"/>
      </w:pPr>
    </w:lvl>
    <w:lvl w:ilvl="6" w:tplc="380C000F" w:tentative="1">
      <w:start w:val="1"/>
      <w:numFmt w:val="decimal"/>
      <w:lvlText w:val="%7."/>
      <w:lvlJc w:val="left"/>
      <w:pPr>
        <w:ind w:left="5105" w:hanging="360"/>
      </w:pPr>
    </w:lvl>
    <w:lvl w:ilvl="7" w:tplc="380C0019" w:tentative="1">
      <w:start w:val="1"/>
      <w:numFmt w:val="lowerLetter"/>
      <w:lvlText w:val="%8."/>
      <w:lvlJc w:val="left"/>
      <w:pPr>
        <w:ind w:left="5825" w:hanging="360"/>
      </w:pPr>
    </w:lvl>
    <w:lvl w:ilvl="8" w:tplc="3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83002E6"/>
    <w:multiLevelType w:val="hybridMultilevel"/>
    <w:tmpl w:val="18EC6064"/>
    <w:lvl w:ilvl="0" w:tplc="3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243088">
    <w:abstractNumId w:val="2"/>
  </w:num>
  <w:num w:numId="2" w16cid:durableId="1821382131">
    <w:abstractNumId w:val="1"/>
  </w:num>
  <w:num w:numId="3" w16cid:durableId="1793329313">
    <w:abstractNumId w:val="3"/>
  </w:num>
  <w:num w:numId="4" w16cid:durableId="1524593017">
    <w:abstractNumId w:val="0"/>
  </w:num>
  <w:num w:numId="5" w16cid:durableId="223680331">
    <w:abstractNumId w:val="5"/>
  </w:num>
  <w:num w:numId="6" w16cid:durableId="1161776327">
    <w:abstractNumId w:val="4"/>
  </w:num>
  <w:num w:numId="7" w16cid:durableId="1777752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50"/>
    <w:rsid w:val="002F5950"/>
    <w:rsid w:val="003E6BDB"/>
    <w:rsid w:val="005C33EB"/>
    <w:rsid w:val="007444D9"/>
    <w:rsid w:val="00822141"/>
    <w:rsid w:val="008348F8"/>
    <w:rsid w:val="009544BE"/>
    <w:rsid w:val="00C1075C"/>
    <w:rsid w:val="00C66B6E"/>
    <w:rsid w:val="00D4757C"/>
    <w:rsid w:val="00D91F08"/>
    <w:rsid w:val="00F1684E"/>
    <w:rsid w:val="00F27BA9"/>
    <w:rsid w:val="00F6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D362"/>
  <w15:chartTrackingRefBased/>
  <w15:docId w15:val="{71FA86A9-DFB4-4C79-9E87-D2E97E21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950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F5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5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5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5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5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5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5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5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5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5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5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5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59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59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59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59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59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59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5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5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5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5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5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59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59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59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5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59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595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F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950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F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950"/>
    <w:rPr>
      <w:lang w:val="fr-FR"/>
    </w:rPr>
  </w:style>
  <w:style w:type="character" w:styleId="Lienhypertexte">
    <w:name w:val="Hyperlink"/>
    <w:basedOn w:val="Policepardfaut"/>
    <w:uiPriority w:val="99"/>
    <w:unhideWhenUsed/>
    <w:rsid w:val="002F595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5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alloz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652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 SLAMTI</dc:creator>
  <cp:keywords/>
  <dc:description/>
  <cp:lastModifiedBy>Miya SLAMTI</cp:lastModifiedBy>
  <cp:revision>5</cp:revision>
  <dcterms:created xsi:type="dcterms:W3CDTF">2025-11-30T23:50:00Z</dcterms:created>
  <dcterms:modified xsi:type="dcterms:W3CDTF">2025-12-01T00:30:00Z</dcterms:modified>
</cp:coreProperties>
</file>